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Данный документ вступает в силу с 01.03.2022 и действует до 01.03.2026 (</w:t>
      </w:r>
      <w:hyperlink r:id="rId4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000000" w:rsidRDefault="00772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10 ноября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65743</w:t>
      </w:r>
    </w:p>
    <w:p w:rsidR="00000000" w:rsidRDefault="0077226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772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</w:t>
      </w:r>
      <w:r>
        <w:rPr>
          <w:rFonts w:ascii="Times New Roman" w:hAnsi="Times New Roman" w:cs="Times New Roman"/>
          <w:b/>
          <w:bCs/>
          <w:sz w:val="36"/>
          <w:szCs w:val="36"/>
        </w:rPr>
        <w:t>СИЙСКОЙ ФЕДЕРАЦИИ</w:t>
      </w:r>
    </w:p>
    <w:p w:rsidR="00000000" w:rsidRDefault="00772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8 октября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707</w:t>
      </w:r>
    </w:p>
    <w:p w:rsidR="00000000" w:rsidRDefault="00772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 ВНЕСЕНИИ ИЗМЕНЕНИЙ В ПРИКАЗ МИНИСТЕРСТВА ПРОСВЕЩЕНИЯ РОССИЙСКОЙ ФЕДЕРАЦИИ ОТ 2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458 "ОБ УТВЕРЖДЕНИИ ПОРЯДКА ПРИЕМА НА ОБУЧЕНИЕ ПО ОБРАЗОВАТЕЛЬНЫМ ПРОГРАММАМ НАЧАЛЬНОГО ОБЩЕГО, ОСНОВН</w:t>
      </w:r>
      <w:r>
        <w:rPr>
          <w:rFonts w:ascii="Times New Roman" w:hAnsi="Times New Roman" w:cs="Times New Roman"/>
          <w:b/>
          <w:bCs/>
          <w:sz w:val="36"/>
          <w:szCs w:val="36"/>
        </w:rPr>
        <w:t>ОГО ОБЩЕГО И СРЕДНЕГО ОБЩЕГО ОБРАЗОВАНИЯ"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</w:t>
      </w:r>
      <w:r>
        <w:rPr>
          <w:rFonts w:ascii="Times New Roman" w:hAnsi="Times New Roman" w:cs="Times New Roman"/>
          <w:sz w:val="24"/>
          <w:szCs w:val="24"/>
        </w:rPr>
        <w:t xml:space="preserve">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13, ст. 2137),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534</w:t>
      </w:r>
      <w:r>
        <w:rPr>
          <w:rFonts w:ascii="Times New Roman" w:hAnsi="Times New Roman" w:cs="Times New Roman"/>
          <w:sz w:val="24"/>
          <w:szCs w:val="24"/>
        </w:rPr>
        <w:t>3), приказываю: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прилагаемые изменения, которые вносятся в приказ Министерства просвещения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сентября 2020 г. N 458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</w:t>
      </w:r>
      <w:r>
        <w:rPr>
          <w:rFonts w:ascii="Times New Roman" w:hAnsi="Times New Roman" w:cs="Times New Roman"/>
          <w:sz w:val="24"/>
          <w:szCs w:val="24"/>
        </w:rPr>
        <w:t xml:space="preserve">а приема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59783).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</w:t>
      </w:r>
      <w:r>
        <w:rPr>
          <w:rFonts w:ascii="Times New Roman" w:hAnsi="Times New Roman" w:cs="Times New Roman"/>
          <w:sz w:val="24"/>
          <w:szCs w:val="24"/>
        </w:rPr>
        <w:t>силу с 1 марта 2022 г. и действует до 1 марта 2026 года.</w:t>
      </w:r>
    </w:p>
    <w:p w:rsidR="00000000" w:rsidRDefault="00772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000000" w:rsidRDefault="00772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772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приказом Министерства просвещения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8 октября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707</w:t>
      </w:r>
    </w:p>
    <w:p w:rsidR="00000000" w:rsidRDefault="00772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ИЗМЕНЕНИЯ, КОТОРЫЕ ВНОСЯТСЯ В ПРИКАЗ МИНИСТЕРСТВА ПРОСВЕЩЕНИЯ РОССИЙСК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ОЙ ФЕДЕРАЦИИ ОТ 2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Приказ Министерства просвещения Российской Федерации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сентября 2020 г. N 458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 Министер</w:t>
      </w:r>
      <w:r>
        <w:rPr>
          <w:rFonts w:ascii="Times New Roman" w:hAnsi="Times New Roman" w:cs="Times New Roman"/>
          <w:sz w:val="24"/>
          <w:szCs w:val="24"/>
        </w:rPr>
        <w:t xml:space="preserve">ством юстиции Российской Федерации 11 сентября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59783) дополнить пунктом 3 следующего содержания: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"3. Настоящий приказ действует до 1 марта 2026 года.".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утвержденном указанным приказом: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абзац первый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 Закрепление муниципальных образовательных организаций за конкретными территориями муниципального района, муниципального округа, го</w:t>
      </w:r>
      <w:r>
        <w:rPr>
          <w:rFonts w:ascii="Times New Roman" w:hAnsi="Times New Roman" w:cs="Times New Roman"/>
          <w:sz w:val="24"/>
          <w:szCs w:val="24"/>
        </w:rPr>
        <w:t>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образования.";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абзаце первом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6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слов "муниципального района" дополнить словами ", муниципального округа";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"муниципального района (городского округа)" заменить словами "муниципального района (муниципального округа, городского округ</w:t>
      </w:r>
      <w:r>
        <w:rPr>
          <w:rFonts w:ascii="Times New Roman" w:hAnsi="Times New Roman" w:cs="Times New Roman"/>
          <w:sz w:val="24"/>
          <w:szCs w:val="24"/>
        </w:rPr>
        <w:t>а)";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абзац первый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"12. Ребенок имеет право преимущественного приема на обучение по образовательным программам начального общего о</w:t>
      </w:r>
      <w:r>
        <w:rPr>
          <w:rFonts w:ascii="Times New Roman" w:hAnsi="Times New Roman" w:cs="Times New Roman"/>
          <w:sz w:val="24"/>
          <w:szCs w:val="24"/>
        </w:rPr>
        <w:t>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&lt;16&gt;.";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</w:t>
      </w:r>
      <w:r>
        <w:rPr>
          <w:rFonts w:ascii="Times New Roman" w:hAnsi="Times New Roman" w:cs="Times New Roman"/>
          <w:sz w:val="24"/>
          <w:szCs w:val="24"/>
        </w:rPr>
        <w:t>ить в следующей редакции: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"26. Для приема родитель(и) (законный(ые) представитель(и) ребенка или поступающий представляют следующие документы: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</w:t>
      </w:r>
      <w:r>
        <w:rPr>
          <w:rFonts w:ascii="Times New Roman" w:hAnsi="Times New Roman" w:cs="Times New Roman"/>
          <w:sz w:val="24"/>
          <w:szCs w:val="24"/>
        </w:rPr>
        <w:t>етельства о рождении ребенка или документа, подтверждающего родство заявителя;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</w:t>
      </w:r>
      <w:r>
        <w:rPr>
          <w:rFonts w:ascii="Times New Roman" w:hAnsi="Times New Roman" w:cs="Times New Roman"/>
          <w:sz w:val="24"/>
          <w:szCs w:val="24"/>
        </w:rPr>
        <w:t>бходимости);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</w:t>
      </w:r>
      <w:r>
        <w:rPr>
          <w:rFonts w:ascii="Times New Roman" w:hAnsi="Times New Roman" w:cs="Times New Roman"/>
          <w:sz w:val="24"/>
          <w:szCs w:val="24"/>
        </w:rPr>
        <w:t>ли поступающего, проживающего на закрепленной территории);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</w:t>
      </w:r>
      <w:r>
        <w:rPr>
          <w:rFonts w:ascii="Times New Roman" w:hAnsi="Times New Roman" w:cs="Times New Roman"/>
          <w:sz w:val="24"/>
          <w:szCs w:val="24"/>
        </w:rPr>
        <w:t>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</w:t>
      </w:r>
      <w:r>
        <w:rPr>
          <w:rFonts w:ascii="Times New Roman" w:hAnsi="Times New Roman" w:cs="Times New Roman"/>
          <w:sz w:val="24"/>
          <w:szCs w:val="24"/>
        </w:rPr>
        <w:t>йского казачества;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</w:t>
      </w:r>
      <w:r>
        <w:rPr>
          <w:rFonts w:ascii="Times New Roman" w:hAnsi="Times New Roman" w:cs="Times New Roman"/>
          <w:sz w:val="24"/>
          <w:szCs w:val="24"/>
        </w:rPr>
        <w:t>ый(ые)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на обучение по образовательным программам среднего обще</w:t>
      </w:r>
      <w:r>
        <w:rPr>
          <w:rFonts w:ascii="Times New Roman" w:hAnsi="Times New Roman" w:cs="Times New Roman"/>
          <w:sz w:val="24"/>
          <w:szCs w:val="24"/>
        </w:rPr>
        <w:t>го образования представляется аттестат об основном общем образовании, выданный в установленном порядке &lt;29&gt;.</w:t>
      </w:r>
    </w:p>
    <w:p w:rsidR="00000000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</w:t>
      </w:r>
      <w:r>
        <w:rPr>
          <w:rFonts w:ascii="Times New Roman" w:hAnsi="Times New Roman" w:cs="Times New Roman"/>
          <w:sz w:val="24"/>
          <w:szCs w:val="24"/>
        </w:rPr>
        <w:t>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7226D" w:rsidRDefault="007722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 или вместе с заверенным в установленном порядке &lt;30&gt; переводом на русский язык.".</w:t>
      </w:r>
    </w:p>
    <w:sectPr w:rsidR="007722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D0"/>
    <w:rsid w:val="0077226D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1C8A43-EF3B-4AD7-8BE1-DEC05BCE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0340#l0" TargetMode="External"/><Relationship Id="rId13" Type="http://schemas.openxmlformats.org/officeDocument/2006/relationships/hyperlink" Target="https://normativ.kontur.ru/document?moduleid=1&amp;documentid=370340#l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91599#l85" TargetMode="External"/><Relationship Id="rId12" Type="http://schemas.openxmlformats.org/officeDocument/2006/relationships/hyperlink" Target="https://normativ.kontur.ru/document?moduleid=1&amp;documentid=370340#l1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1599#l3" TargetMode="External"/><Relationship Id="rId11" Type="http://schemas.openxmlformats.org/officeDocument/2006/relationships/hyperlink" Target="https://normativ.kontur.ru/document?moduleid=1&amp;documentid=370340#l9" TargetMode="External"/><Relationship Id="rId5" Type="http://schemas.openxmlformats.org/officeDocument/2006/relationships/hyperlink" Target="https://normativ.kontur.ru/document?moduleid=1&amp;documentid=401528#l74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70340#l3" TargetMode="External"/><Relationship Id="rId4" Type="http://schemas.openxmlformats.org/officeDocument/2006/relationships/hyperlink" Target="https://normativ.kontur.ru/document?moduleId=1&amp;documentId=406138#l2" TargetMode="External"/><Relationship Id="rId9" Type="http://schemas.openxmlformats.org/officeDocument/2006/relationships/hyperlink" Target="https://normativ.kontur.ru/document?moduleid=1&amp;documentid=370340#l0" TargetMode="External"/><Relationship Id="rId14" Type="http://schemas.openxmlformats.org/officeDocument/2006/relationships/hyperlink" Target="https://normativ.kontur.ru/document?moduleid=1&amp;documentid=370340#l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2022-01-27T06:02:00Z</dcterms:created>
  <dcterms:modified xsi:type="dcterms:W3CDTF">2022-01-27T06:02:00Z</dcterms:modified>
</cp:coreProperties>
</file>